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2410"/>
      </w:tblGrid>
      <w:tr w:rsidR="008D4AE0" w:rsidTr="00652909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53105B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53105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53105B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Default="00033533" w:rsidP="000E585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6E593A" w:rsidRPr="00761110" w:rsidTr="0045583E">
        <w:tc>
          <w:tcPr>
            <w:tcW w:w="4678" w:type="dxa"/>
          </w:tcPr>
          <w:p w:rsidR="006E593A" w:rsidRPr="004A1A44" w:rsidRDefault="004A1A44" w:rsidP="00BA0B5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Об утверждении Порядка определения объема и предоставления в 2022 году государственному унитарному предприятию Камчатского края </w:t>
            </w:r>
            <w:r w:rsidRPr="004A1A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4A1A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Камчатскгражданпроект</w:t>
            </w:r>
            <w:proofErr w:type="spellEnd"/>
            <w:r w:rsidRPr="004A1A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4A1A4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субсидии из краевого бюджета в целях финансового обеспечения затрат </w:t>
            </w:r>
            <w:r w:rsidRPr="004A1A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связи с выполнением работ в рамках непрограммного мероприятия</w:t>
            </w:r>
          </w:p>
        </w:tc>
      </w:tr>
    </w:tbl>
    <w:p w:rsidR="004E00B2" w:rsidRDefault="004E00B2" w:rsidP="002C2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A1A44" w:rsidRPr="00761110" w:rsidRDefault="004A1A44" w:rsidP="002C2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78 Бюджетного кодекса Российской Федерации, постановлением Правительства Российской Федерации </w:t>
      </w:r>
      <w:r w:rsidRPr="004A1A44">
        <w:rPr>
          <w:rFonts w:ascii="Times New Roman" w:eastAsia="Calibri" w:hAnsi="Times New Roman" w:cs="Times New Roman"/>
          <w:sz w:val="28"/>
          <w:szCs w:val="28"/>
        </w:rPr>
        <w:t>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</w:t>
      </w:r>
    </w:p>
    <w:p w:rsidR="00AE7507" w:rsidRPr="00761110" w:rsidRDefault="00AE7507" w:rsidP="002C2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52909" w:rsidRPr="00761110" w:rsidRDefault="00652909" w:rsidP="002C2908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1110">
        <w:rPr>
          <w:rFonts w:ascii="Times New Roman" w:hAnsi="Times New Roman" w:cs="Times New Roman"/>
          <w:sz w:val="28"/>
          <w:szCs w:val="28"/>
        </w:rPr>
        <w:t>ПРАВИТЕЛЬСТВО ПОСТАНОВЛЯЕТ:</w:t>
      </w:r>
    </w:p>
    <w:p w:rsidR="00652909" w:rsidRPr="00761110" w:rsidRDefault="00652909" w:rsidP="002C2908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4"/>
        </w:rPr>
      </w:pPr>
    </w:p>
    <w:p w:rsidR="004A1A44" w:rsidRPr="00D04C7D" w:rsidRDefault="003B2B62" w:rsidP="004A1A44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61110">
        <w:rPr>
          <w:rFonts w:ascii="Times New Roman" w:hAnsi="Times New Roman" w:cs="Times New Roman"/>
          <w:sz w:val="28"/>
          <w:szCs w:val="28"/>
        </w:rPr>
        <w:t xml:space="preserve">1. </w:t>
      </w:r>
      <w:r w:rsidR="004A1A44"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Порядок </w:t>
      </w:r>
      <w:r w:rsidR="004A1A44" w:rsidRPr="004A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определения объема и предоставления в 202</w:t>
      </w:r>
      <w:r w:rsidR="004A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A1A44" w:rsidRPr="004A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государственному унитарному предприятию Камчатского края </w:t>
      </w:r>
      <w:r w:rsidR="004A1A44"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="004A1A44"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Камчатскгражданпроект</w:t>
      </w:r>
      <w:proofErr w:type="spellEnd"/>
      <w:r w:rsidR="004A1A44"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A1A44" w:rsidRPr="004A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субсидии из краевого бюджета в целях финансового обеспечения затрат </w:t>
      </w:r>
      <w:r w:rsidR="004A1A44"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выполнением работ в рамках непрограммного мероприятия согласно </w:t>
      </w:r>
      <w:proofErr w:type="gramStart"/>
      <w:r w:rsidR="004A1A44"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proofErr w:type="gramEnd"/>
      <w:r w:rsidR="004A1A44" w:rsidRPr="004A1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</w:t>
      </w:r>
      <w:r w:rsidR="004A1A44" w:rsidRPr="004A1A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B2B62" w:rsidRDefault="000E585D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04C7D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tbl>
      <w:tblPr>
        <w:tblpPr w:leftFromText="180" w:rightFromText="180" w:vertAnchor="text" w:horzAnchor="margin" w:tblpY="288"/>
        <w:tblW w:w="992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3544"/>
        <w:gridCol w:w="2268"/>
      </w:tblGrid>
      <w:tr w:rsidR="0045583E" w:rsidRPr="00076132" w:rsidTr="0045583E">
        <w:trPr>
          <w:trHeight w:val="1041"/>
        </w:trPr>
        <w:tc>
          <w:tcPr>
            <w:tcW w:w="4111" w:type="dxa"/>
            <w:shd w:val="clear" w:color="auto" w:fill="auto"/>
          </w:tcPr>
          <w:p w:rsidR="0045583E" w:rsidRDefault="0045583E" w:rsidP="0045583E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</w:p>
          <w:p w:rsidR="0045583E" w:rsidRPr="00033533" w:rsidRDefault="0045583E" w:rsidP="0045583E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Камчатского края </w:t>
            </w:r>
          </w:p>
        </w:tc>
        <w:tc>
          <w:tcPr>
            <w:tcW w:w="3544" w:type="dxa"/>
            <w:shd w:val="clear" w:color="auto" w:fill="auto"/>
          </w:tcPr>
          <w:p w:rsidR="0045583E" w:rsidRPr="00076132" w:rsidRDefault="0045583E" w:rsidP="0045583E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5583E" w:rsidRPr="00076132" w:rsidRDefault="0045583E" w:rsidP="0045583E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45583E" w:rsidRDefault="0045583E" w:rsidP="0045583E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83E" w:rsidRDefault="0045583E" w:rsidP="0045583E">
            <w:pPr>
              <w:spacing w:after="0" w:line="240" w:lineRule="auto"/>
              <w:ind w:right="14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  <w:p w:rsidR="0045583E" w:rsidRPr="002F3844" w:rsidRDefault="0045583E" w:rsidP="0045583E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3FE" w:rsidRDefault="00E473FE" w:rsidP="000E585D">
      <w:pPr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5583E" w:rsidRDefault="0045583E" w:rsidP="004A1A44">
      <w:pPr>
        <w:rPr>
          <w:rFonts w:ascii="Times New Roman" w:hAnsi="Times New Roman" w:cs="Times New Roman"/>
          <w:sz w:val="28"/>
          <w:szCs w:val="28"/>
        </w:rPr>
        <w:sectPr w:rsidR="0045583E" w:rsidSect="0045583E">
          <w:headerReference w:type="default" r:id="rId8"/>
          <w:pgSz w:w="11906" w:h="16838"/>
          <w:pgMar w:top="964" w:right="737" w:bottom="737" w:left="1304" w:header="567" w:footer="567" w:gutter="0"/>
          <w:cols w:space="708"/>
          <w:titlePg/>
          <w:docGrid w:linePitch="360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7"/>
        <w:gridCol w:w="4558"/>
      </w:tblGrid>
      <w:tr w:rsidR="004A1A44" w:rsidRPr="004A1A44" w:rsidTr="0045583E">
        <w:trPr>
          <w:trHeight w:val="1338"/>
        </w:trPr>
        <w:tc>
          <w:tcPr>
            <w:tcW w:w="5307" w:type="dxa"/>
          </w:tcPr>
          <w:p w:rsidR="004A1A44" w:rsidRPr="004A1A44" w:rsidRDefault="004A1A44" w:rsidP="004A1A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58" w:type="dxa"/>
          </w:tcPr>
          <w:p w:rsidR="004A1A44" w:rsidRPr="004A1A44" w:rsidRDefault="004A1A44" w:rsidP="004A1A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A44">
              <w:rPr>
                <w:rFonts w:ascii="Times New Roman" w:hAnsi="Times New Roman" w:cs="Times New Roman"/>
                <w:sz w:val="28"/>
                <w:szCs w:val="28"/>
              </w:rPr>
              <w:t>Приложение к постановлению</w:t>
            </w:r>
          </w:p>
          <w:p w:rsidR="004A1A44" w:rsidRPr="004A1A44" w:rsidRDefault="004A1A44" w:rsidP="004A1A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A44">
              <w:rPr>
                <w:rFonts w:ascii="Times New Roman" w:hAnsi="Times New Roman" w:cs="Times New Roman"/>
                <w:sz w:val="28"/>
                <w:szCs w:val="28"/>
              </w:rPr>
              <w:t>Правительства Камчатского края</w:t>
            </w:r>
          </w:p>
          <w:p w:rsidR="004A1A44" w:rsidRPr="004A1A44" w:rsidRDefault="004A1A44" w:rsidP="004A1A44">
            <w:pPr>
              <w:spacing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1A44">
              <w:rPr>
                <w:rFonts w:ascii="Times New Roman" w:hAnsi="Times New Roman" w:cs="Times New Roman"/>
                <w:sz w:val="28"/>
                <w:szCs w:val="28"/>
              </w:rPr>
              <w:t>от [Дата регистрации] № [Номер документа]</w:t>
            </w:r>
          </w:p>
        </w:tc>
      </w:tr>
    </w:tbl>
    <w:p w:rsidR="006664BC" w:rsidRPr="00652909" w:rsidRDefault="006664BC" w:rsidP="0065290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A1A44" w:rsidRPr="004A1A44" w:rsidRDefault="004A1A44" w:rsidP="004A1A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Порядок</w:t>
      </w:r>
    </w:p>
    <w:p w:rsidR="004A1A44" w:rsidRPr="004A1A44" w:rsidRDefault="004A1A44" w:rsidP="004A1A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bCs/>
          <w:sz w:val="28"/>
          <w:szCs w:val="28"/>
        </w:rPr>
        <w:t>определения объема и предоставления в 202</w:t>
      </w:r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4A1A44">
        <w:rPr>
          <w:rFonts w:ascii="Times New Roman" w:hAnsi="Times New Roman" w:cs="Times New Roman"/>
          <w:bCs/>
          <w:sz w:val="28"/>
          <w:szCs w:val="28"/>
        </w:rPr>
        <w:t xml:space="preserve"> году государственному унитарному предприятию Камчатского края </w:t>
      </w:r>
      <w:r w:rsidRPr="004A1A4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Камчатскгражданпроект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>»</w:t>
      </w:r>
      <w:r w:rsidRPr="004A1A44">
        <w:rPr>
          <w:rFonts w:ascii="Times New Roman" w:hAnsi="Times New Roman" w:cs="Times New Roman"/>
          <w:bCs/>
          <w:sz w:val="28"/>
          <w:szCs w:val="28"/>
        </w:rPr>
        <w:t xml:space="preserve"> субсидии из краевого бюджета в целях финансового обеспечения затрат </w:t>
      </w:r>
      <w:r w:rsidRPr="004A1A44">
        <w:rPr>
          <w:rFonts w:ascii="Times New Roman" w:hAnsi="Times New Roman" w:cs="Times New Roman"/>
          <w:sz w:val="28"/>
          <w:szCs w:val="28"/>
        </w:rPr>
        <w:t>в связи с выполнением работ в рамках непрограммного мероприятия</w:t>
      </w:r>
    </w:p>
    <w:p w:rsidR="004A1A44" w:rsidRPr="004A1A44" w:rsidRDefault="004A1A44" w:rsidP="004A1A4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(далее – Порядок)</w:t>
      </w:r>
    </w:p>
    <w:p w:rsidR="004A1A44" w:rsidRPr="004A1A44" w:rsidRDefault="004A1A44" w:rsidP="004A1A4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1A44" w:rsidRPr="004A1A44" w:rsidRDefault="004A1A44" w:rsidP="004A1A44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1. Настоящий Порядок регулирует вопросы определения объема и предоставления в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A1A44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4A1A44">
        <w:rPr>
          <w:rFonts w:ascii="Times New Roman" w:hAnsi="Times New Roman" w:cs="Times New Roman"/>
          <w:bCs/>
          <w:sz w:val="28"/>
          <w:szCs w:val="28"/>
        </w:rPr>
        <w:t xml:space="preserve">государственному унитарному предприятию Камчатского края </w:t>
      </w:r>
      <w:r w:rsidRPr="004A1A4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Камчатскгражданпроект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>»</w:t>
      </w:r>
      <w:r w:rsidRPr="004A1A44">
        <w:rPr>
          <w:rFonts w:ascii="Times New Roman" w:hAnsi="Times New Roman" w:cs="Times New Roman"/>
          <w:bCs/>
          <w:sz w:val="28"/>
          <w:szCs w:val="28"/>
        </w:rPr>
        <w:t xml:space="preserve"> субсидии из краевого бюджета в целях финансового обеспечения затрат </w:t>
      </w:r>
      <w:r w:rsidRPr="004A1A44">
        <w:rPr>
          <w:rFonts w:ascii="Times New Roman" w:hAnsi="Times New Roman" w:cs="Times New Roman"/>
          <w:sz w:val="28"/>
          <w:szCs w:val="28"/>
        </w:rPr>
        <w:t>в связи с выполнением работ в рамках непрограммного мероприятия (далее - субсидия).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2. Министерство строительства и жилищной политики Камчатского края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A1A44">
        <w:rPr>
          <w:rFonts w:ascii="Times New Roman" w:hAnsi="Times New Roman" w:cs="Times New Roman"/>
          <w:sz w:val="28"/>
          <w:szCs w:val="28"/>
        </w:rPr>
        <w:t xml:space="preserve"> Министерство) осуществляет функции главного распорядителя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 и плановый период.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Субсидия предоставляется Министерством в пределах лимитов бюджетных обязательств, доведенных в установленном порядке до Министерства.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3. Сведения о субсидии размещаются на едином портале бюджетной системы Российской Федерации в информационно-телекоммуникационной сети «Интернет» в разделе «Бюджет».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4. Субсидия предоставляется </w:t>
      </w:r>
      <w:r w:rsidRPr="004A1A44">
        <w:rPr>
          <w:rFonts w:ascii="Times New Roman" w:hAnsi="Times New Roman" w:cs="Times New Roman"/>
          <w:bCs/>
          <w:sz w:val="28"/>
          <w:szCs w:val="28"/>
        </w:rPr>
        <w:t xml:space="preserve">государственному унитарному предприятию Камчатского края </w:t>
      </w:r>
      <w:r w:rsidRPr="004A1A44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Камчатскгражданпроект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44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A1A44">
        <w:rPr>
          <w:rFonts w:ascii="Times New Roman" w:hAnsi="Times New Roman" w:cs="Times New Roman"/>
          <w:sz w:val="28"/>
          <w:szCs w:val="28"/>
        </w:rPr>
        <w:t xml:space="preserve"> получатель субсидии).</w:t>
      </w:r>
    </w:p>
    <w:p w:rsidR="004A1A44" w:rsidRPr="004A1A44" w:rsidRDefault="004A1A44" w:rsidP="004A1A4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5. Средства субсидии направляются на финансовое обеспечение расходов, связанных с погашением задолженности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84FFF">
        <w:rPr>
          <w:rFonts w:ascii="Times New Roman" w:hAnsi="Times New Roman" w:cs="Times New Roman"/>
          <w:sz w:val="28"/>
          <w:szCs w:val="28"/>
        </w:rPr>
        <w:t xml:space="preserve">утвержденному </w:t>
      </w:r>
      <w:r w:rsidR="004A18D8">
        <w:rPr>
          <w:rFonts w:ascii="Times New Roman" w:hAnsi="Times New Roman" w:cs="Times New Roman"/>
          <w:sz w:val="28"/>
          <w:szCs w:val="28"/>
        </w:rPr>
        <w:t xml:space="preserve">Арбитражным судом Камчатского края </w:t>
      </w:r>
      <w:r>
        <w:rPr>
          <w:rFonts w:ascii="Times New Roman" w:hAnsi="Times New Roman" w:cs="Times New Roman"/>
          <w:sz w:val="28"/>
          <w:szCs w:val="28"/>
        </w:rPr>
        <w:t xml:space="preserve">мировому соглашению </w:t>
      </w:r>
      <w:r w:rsidR="00684FFF">
        <w:rPr>
          <w:rFonts w:ascii="Times New Roman" w:hAnsi="Times New Roman" w:cs="Times New Roman"/>
          <w:sz w:val="28"/>
          <w:szCs w:val="28"/>
        </w:rPr>
        <w:t>по делу</w:t>
      </w:r>
      <w:r w:rsidR="004A18D8">
        <w:rPr>
          <w:rFonts w:ascii="Times New Roman" w:hAnsi="Times New Roman" w:cs="Times New Roman"/>
          <w:sz w:val="28"/>
          <w:szCs w:val="28"/>
        </w:rPr>
        <w:t xml:space="preserve"> </w:t>
      </w:r>
      <w:r w:rsidR="00684FFF">
        <w:rPr>
          <w:rFonts w:ascii="Times New Roman" w:hAnsi="Times New Roman" w:cs="Times New Roman"/>
          <w:sz w:val="28"/>
          <w:szCs w:val="28"/>
        </w:rPr>
        <w:t>№ А24-7599/2018 от 22.07.2022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1A44">
        <w:rPr>
          <w:rFonts w:ascii="Times New Roman" w:hAnsi="Times New Roman" w:cs="Times New Roman"/>
          <w:sz w:val="28"/>
          <w:szCs w:val="28"/>
        </w:rPr>
        <w:t>(далее – задолженность).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6. Субсидия носит целевой характер и не может быть использована на цели, не предусмотренные настоящим Порядком.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7. Условиями предоставления субсидии является соответствие получателя субсидии на дату подачи им в Министерство заявки о предоставлении субсидии следующим требованиям: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312"/>
      <w:r w:rsidRPr="004A1A44">
        <w:rPr>
          <w:rFonts w:ascii="Times New Roman" w:hAnsi="Times New Roman" w:cs="Times New Roman"/>
          <w:sz w:val="28"/>
          <w:szCs w:val="28"/>
        </w:rPr>
        <w:t>1) наличие у получателя субсидии задолженности, указанной в части 5 настоящего Порядка;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1A44">
        <w:rPr>
          <w:rFonts w:ascii="Times New Roman" w:hAnsi="Times New Roman" w:cs="Times New Roman"/>
          <w:sz w:val="28"/>
          <w:szCs w:val="28"/>
        </w:rPr>
        <w:t>) недостаточность у получателя субсидии собственных средств для погашения задолженности, указанной в части 5 настоящего Порядка;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1A44">
        <w:rPr>
          <w:rFonts w:ascii="Times New Roman" w:hAnsi="Times New Roman" w:cs="Times New Roman"/>
          <w:sz w:val="28"/>
          <w:szCs w:val="28"/>
        </w:rPr>
        <w:t xml:space="preserve">) отсутствие у получателя субсидии задолженности по возврату в краевой бюджет субсидий, бюджетных инвестиций, предоставленных в том числе в </w:t>
      </w:r>
      <w:r w:rsidRPr="004A1A44">
        <w:rPr>
          <w:rFonts w:ascii="Times New Roman" w:hAnsi="Times New Roman" w:cs="Times New Roman"/>
          <w:sz w:val="28"/>
          <w:szCs w:val="28"/>
        </w:rPr>
        <w:lastRenderedPageBreak/>
        <w:t>соответствии с иными правовыми актами, а также иной просроченной (неурегулированной) задолженности по денежным обязательствам перед Камчатским краем;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1A44">
        <w:rPr>
          <w:rFonts w:ascii="Times New Roman" w:hAnsi="Times New Roman" w:cs="Times New Roman"/>
          <w:sz w:val="28"/>
          <w:szCs w:val="28"/>
        </w:rPr>
        <w:t>) получатель субсидии не получает средства из краевого бюджета в соответствии с иными нормативными правовыми актами Камчатского края на цели, указанные в части 5 настоящем Порядке;</w:t>
      </w:r>
    </w:p>
    <w:bookmarkEnd w:id="3"/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4A1A44">
        <w:rPr>
          <w:rFonts w:ascii="Times New Roman" w:hAnsi="Times New Roman" w:cs="Times New Roman"/>
          <w:sz w:val="28"/>
          <w:szCs w:val="28"/>
        </w:rPr>
        <w:t>) получатель субсидии не должен являться иностранным юридическим лицом, а также российским юридическим лицом, в уставном (складочном) капитале которой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4A1A44">
        <w:rPr>
          <w:rFonts w:ascii="Times New Roman" w:hAnsi="Times New Roman" w:cs="Times New Roman"/>
          <w:sz w:val="28"/>
          <w:szCs w:val="28"/>
        </w:rPr>
        <w:t>)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8. Субсидия предоставляется на основании соглашения о предоставлении субсидии, заключаемого Министерством с получателем субсидии (далее </w:t>
      </w:r>
      <w:r w:rsidR="0045583E">
        <w:rPr>
          <w:rFonts w:ascii="Times New Roman" w:hAnsi="Times New Roman" w:cs="Times New Roman"/>
          <w:sz w:val="28"/>
          <w:szCs w:val="28"/>
        </w:rPr>
        <w:t>–</w:t>
      </w:r>
      <w:r w:rsidRPr="004A1A44">
        <w:rPr>
          <w:rFonts w:ascii="Times New Roman" w:hAnsi="Times New Roman" w:cs="Times New Roman"/>
          <w:sz w:val="28"/>
          <w:szCs w:val="28"/>
        </w:rPr>
        <w:t xml:space="preserve"> Соглашение) один раз на финансовый год.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Соглашение, дополнительное соглашение к нему, в том числе дополнительное соглашение о расторжении соглашения (при необходимости), заключаются в соответствии с типовой формой, утвержденной Министерством финансов Камчатского края.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9. Обязательными условиями предоставления субсидии, включаемыми в Соглашение и договоры (соглашения), заключенные в целях исполнения обязательств по Соглашению, являются: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1) согласие получателя субсидии на осуществление Министерством и органами государственного финансового контроля проверок соблюдения получателем субсидии условий, целей и порядка предоставления субсидии;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2) запрет приобретения за счет полученных из соответствующего бюджета бюджетной системы Российской Федерации средств иностранной валюты;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3) условие о согласовании новых условий соглашения или заключении дополнительного соглашения о расторжении соглашения при 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Министерству ранее доведенных лимитов бюджетных обязательств, указанных в части 2 настоящего Порядка, приводящего к невозможности предоставления субсидии в размере, определенном в Соглашении.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10. Для получения субсидии получатель субсидии представляет в Министерство следующие документы: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1) заявку на предоставление субсидии в произвольной форме с указанием расчетного счета, открытого получателем субсидии в кредитной организации;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2) </w:t>
      </w:r>
      <w:r w:rsidR="0045583E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CF1208">
        <w:rPr>
          <w:rFonts w:ascii="Times New Roman" w:hAnsi="Times New Roman" w:cs="Times New Roman"/>
          <w:sz w:val="28"/>
          <w:szCs w:val="28"/>
        </w:rPr>
        <w:t>судебных актов</w:t>
      </w:r>
      <w:r w:rsidR="0045583E">
        <w:rPr>
          <w:rFonts w:ascii="Times New Roman" w:hAnsi="Times New Roman" w:cs="Times New Roman"/>
          <w:sz w:val="28"/>
          <w:szCs w:val="28"/>
        </w:rPr>
        <w:t xml:space="preserve"> </w:t>
      </w:r>
      <w:r w:rsidRPr="004A1A44">
        <w:rPr>
          <w:rFonts w:ascii="Times New Roman" w:hAnsi="Times New Roman" w:cs="Times New Roman"/>
          <w:sz w:val="28"/>
          <w:szCs w:val="28"/>
        </w:rPr>
        <w:t xml:space="preserve">в отношении получателя субсидии, а также копии документов, подтверждающих наличие у получателя субсидии задолженности, </w:t>
      </w:r>
      <w:r w:rsidRPr="004A1A44">
        <w:rPr>
          <w:rFonts w:ascii="Times New Roman" w:hAnsi="Times New Roman" w:cs="Times New Roman"/>
          <w:sz w:val="28"/>
          <w:szCs w:val="28"/>
        </w:rPr>
        <w:lastRenderedPageBreak/>
        <w:t>указанной в части 5 настоящего Порядка;</w:t>
      </w:r>
    </w:p>
    <w:p w:rsidR="004A1A44" w:rsidRPr="004A1A44" w:rsidRDefault="004A1A44" w:rsidP="0045583E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3) бухгалтерск</w:t>
      </w:r>
      <w:r w:rsidR="00CF1208">
        <w:rPr>
          <w:rFonts w:ascii="Times New Roman" w:hAnsi="Times New Roman" w:cs="Times New Roman"/>
          <w:sz w:val="28"/>
          <w:szCs w:val="28"/>
        </w:rPr>
        <w:t>ую</w:t>
      </w:r>
      <w:r w:rsidRPr="004A1A44">
        <w:rPr>
          <w:rFonts w:ascii="Times New Roman" w:hAnsi="Times New Roman" w:cs="Times New Roman"/>
          <w:sz w:val="28"/>
          <w:szCs w:val="28"/>
        </w:rPr>
        <w:t xml:space="preserve"> (финансов</w:t>
      </w:r>
      <w:r w:rsidR="00CF1208">
        <w:rPr>
          <w:rFonts w:ascii="Times New Roman" w:hAnsi="Times New Roman" w:cs="Times New Roman"/>
          <w:sz w:val="28"/>
          <w:szCs w:val="28"/>
        </w:rPr>
        <w:t>ую</w:t>
      </w:r>
      <w:r w:rsidRPr="004A1A44">
        <w:rPr>
          <w:rFonts w:ascii="Times New Roman" w:hAnsi="Times New Roman" w:cs="Times New Roman"/>
          <w:sz w:val="28"/>
          <w:szCs w:val="28"/>
        </w:rPr>
        <w:t xml:space="preserve">) отчетность (бухгалтерский баланс, отчет о прибылях и убытках, приложения к ним); </w:t>
      </w:r>
    </w:p>
    <w:p w:rsidR="004A1A44" w:rsidRPr="004A1A44" w:rsidRDefault="0045583E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A1A44" w:rsidRPr="004A1A44">
        <w:rPr>
          <w:rFonts w:ascii="Times New Roman" w:hAnsi="Times New Roman" w:cs="Times New Roman"/>
          <w:sz w:val="28"/>
          <w:szCs w:val="28"/>
        </w:rPr>
        <w:t>) пояснительн</w:t>
      </w:r>
      <w:r w:rsidR="00CF1208">
        <w:rPr>
          <w:rFonts w:ascii="Times New Roman" w:hAnsi="Times New Roman" w:cs="Times New Roman"/>
          <w:sz w:val="28"/>
          <w:szCs w:val="28"/>
        </w:rPr>
        <w:t>ую</w:t>
      </w:r>
      <w:r w:rsidR="004A1A44" w:rsidRPr="004A1A44"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CF1208">
        <w:rPr>
          <w:rFonts w:ascii="Times New Roman" w:hAnsi="Times New Roman" w:cs="Times New Roman"/>
          <w:sz w:val="28"/>
          <w:szCs w:val="28"/>
        </w:rPr>
        <w:t>у</w:t>
      </w:r>
      <w:r w:rsidR="004A1A44" w:rsidRPr="004A1A44">
        <w:rPr>
          <w:rFonts w:ascii="Times New Roman" w:hAnsi="Times New Roman" w:cs="Times New Roman"/>
          <w:sz w:val="28"/>
          <w:szCs w:val="28"/>
        </w:rPr>
        <w:t xml:space="preserve"> с информацией о недостаточности у получателя субсидии собственных средств для погашения задолженности на первое число месяца, в котором планируется заключение Соглашения; </w:t>
      </w:r>
    </w:p>
    <w:p w:rsidR="004A1A44" w:rsidRPr="004A1A44" w:rsidRDefault="0045583E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A1A44" w:rsidRPr="004A1A44">
        <w:rPr>
          <w:rFonts w:ascii="Times New Roman" w:hAnsi="Times New Roman" w:cs="Times New Roman"/>
          <w:sz w:val="28"/>
          <w:szCs w:val="28"/>
        </w:rPr>
        <w:t>)</w:t>
      </w:r>
      <w:r w:rsidR="00FD22A0">
        <w:rPr>
          <w:rFonts w:ascii="Times New Roman" w:hAnsi="Times New Roman" w:cs="Times New Roman"/>
          <w:sz w:val="28"/>
          <w:szCs w:val="28"/>
        </w:rPr>
        <w:t> </w:t>
      </w:r>
      <w:r w:rsidR="004A1A44" w:rsidRPr="004A1A44">
        <w:rPr>
          <w:rFonts w:ascii="Times New Roman" w:hAnsi="Times New Roman" w:cs="Times New Roman"/>
          <w:sz w:val="28"/>
          <w:szCs w:val="28"/>
        </w:rPr>
        <w:t>справку, подписанную руководителем получателя субсидии, подтверждающую соответствие получателя субсидии условиям, указанным в части 7 настоящего Порядка.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11. Документы, представленные получателем субсидии, подлежат обязательной регистрации в день их поступления в Министерство.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12. Министерство в течение 5 рабочих дней со дня поступления документов, указанных в части 10 настоящего Порядка, запрашивает в отношении получателя субсидии сведения из Единого государственного реестра юридических лиц и рассматривает их, а также делает сверку информации на соответствие требованиям, указанным в пункте </w:t>
      </w:r>
      <w:r w:rsidR="0045583E">
        <w:rPr>
          <w:rFonts w:ascii="Times New Roman" w:hAnsi="Times New Roman" w:cs="Times New Roman"/>
          <w:sz w:val="28"/>
          <w:szCs w:val="28"/>
        </w:rPr>
        <w:t>6</w:t>
      </w:r>
      <w:r w:rsidRPr="004A1A44">
        <w:rPr>
          <w:rFonts w:ascii="Times New Roman" w:hAnsi="Times New Roman" w:cs="Times New Roman"/>
          <w:sz w:val="28"/>
          <w:szCs w:val="28"/>
        </w:rPr>
        <w:t xml:space="preserve"> части 7 настоящего Порядка. 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Получатель субсидии вправе самостоятельно предоставить в Министерство выписку из Единого государственного реестра юридических лиц.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13. Министерство в течение 10 рабочих дней со дня получения документов, указанных в части 10 настоящего Порядка, рассматривает их, проверяет получателя субсидии на соответствие условиям, установленным частью 7 настоящего Порядка, и принимает решение о предоставлении субсидии либо об отказе в её предоставлении.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14. Основаниями для отказа в предоставлении субсидии являются: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1) несоответствие получателя субсидии требованиям, установленным частью 7 настоящего Порядка;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2) несоответствие представленных получателем субсидии документов требованиям, установленным частью 10 настоящего Порядка, или непредставление (представление не в полном объеме) документов, указанных в части 10 настоящего Порядка;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3) установление факта недостоверности представленной получателем субсидии информации.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15. В случае принятия решения об отказе в предоставлении субсидии Министерство в течение 5 рабочих дней со дня принятия такого решения, направляет получателю субсидии уведомление о принятом решении с обоснованием причин отказа.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16. В случае принятия решения о заключении Соглашения Министерство в течение 5 рабочих дней со дня принятия такого решения направляет получателю субсидии подписанный со своей стороны проект Соглашения в двух экземплярах посредством почтового отправления, или на адрес электронной почты, или иным способом, обеспечивающим подтверждение получения указанного проекта получателем субсидии. 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Получатель субсидии в течение 5 рабочих дней со дня получения проекта Соглашения подписывает и возвращает Соглашение в Министерство. 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непоступления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 xml:space="preserve"> в Министерство подписанного Соглашения в течение 5 рабочих дней со дня получения получателем субсидий проекта </w:t>
      </w:r>
      <w:r w:rsidRPr="004A1A44">
        <w:rPr>
          <w:rFonts w:ascii="Times New Roman" w:hAnsi="Times New Roman" w:cs="Times New Roman"/>
          <w:sz w:val="28"/>
          <w:szCs w:val="28"/>
        </w:rPr>
        <w:lastRenderedPageBreak/>
        <w:t>Соглашения получатель субсидий признается уклонившимся от заключения Соглашения.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17. Размер субсидии составляет </w:t>
      </w:r>
      <w:r w:rsidR="00684FFF" w:rsidRPr="00684FFF">
        <w:rPr>
          <w:rFonts w:ascii="Times New Roman" w:hAnsi="Times New Roman" w:cs="Times New Roman"/>
          <w:sz w:val="28"/>
          <w:szCs w:val="28"/>
        </w:rPr>
        <w:t>79 </w:t>
      </w:r>
      <w:r w:rsidR="00684FFF">
        <w:rPr>
          <w:rFonts w:ascii="Times New Roman" w:hAnsi="Times New Roman" w:cs="Times New Roman"/>
          <w:sz w:val="28"/>
          <w:szCs w:val="28"/>
        </w:rPr>
        <w:t xml:space="preserve">337 120,50 </w:t>
      </w:r>
      <w:r w:rsidRPr="004A1A44">
        <w:rPr>
          <w:rFonts w:ascii="Times New Roman" w:hAnsi="Times New Roman" w:cs="Times New Roman"/>
          <w:sz w:val="28"/>
          <w:szCs w:val="28"/>
        </w:rPr>
        <w:t>рублей.</w:t>
      </w:r>
    </w:p>
    <w:p w:rsidR="004A1A44" w:rsidRPr="004A1A44" w:rsidRDefault="004A1A44" w:rsidP="004A1A4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18. Министерство перечисляет средства субсидии на расчетный счет получателя субсидии, открытый в кредитной организации, реквизиты которого указаны в Соглашении, в течение 5 рабочих дней со дня заключения Соглашения.</w:t>
      </w:r>
    </w:p>
    <w:p w:rsidR="004A1A44" w:rsidRPr="004A1A44" w:rsidRDefault="004A1A44" w:rsidP="004A1A4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19. Результатом предоставления субсидии является отсутствие у получателя субсидии задолженности, указанной в части 5 настоящего Порядка, по состоянию на 31 января 202</w:t>
      </w:r>
      <w:r w:rsidR="0045583E">
        <w:rPr>
          <w:rFonts w:ascii="Times New Roman" w:hAnsi="Times New Roman" w:cs="Times New Roman"/>
          <w:sz w:val="28"/>
          <w:szCs w:val="28"/>
        </w:rPr>
        <w:t>3</w:t>
      </w:r>
      <w:r w:rsidRPr="004A1A44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A1A44" w:rsidRPr="004A1A44" w:rsidRDefault="004A1A44" w:rsidP="004A1A44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Значение результата предоставления субсидий устанавливается соглашением.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20. Получатель субсидии представляет в Министерство в срок не позднее </w:t>
      </w:r>
      <w:r w:rsidRPr="004A1A44">
        <w:rPr>
          <w:rFonts w:ascii="Times New Roman" w:hAnsi="Times New Roman" w:cs="Times New Roman"/>
          <w:sz w:val="28"/>
          <w:szCs w:val="28"/>
        </w:rPr>
        <w:br/>
        <w:t>31 января 202</w:t>
      </w:r>
      <w:r w:rsidR="0045583E">
        <w:rPr>
          <w:rFonts w:ascii="Times New Roman" w:hAnsi="Times New Roman" w:cs="Times New Roman"/>
          <w:sz w:val="28"/>
          <w:szCs w:val="28"/>
        </w:rPr>
        <w:t>3</w:t>
      </w:r>
      <w:r w:rsidRPr="004A1A44">
        <w:rPr>
          <w:rFonts w:ascii="Times New Roman" w:hAnsi="Times New Roman" w:cs="Times New Roman"/>
          <w:sz w:val="28"/>
          <w:szCs w:val="28"/>
        </w:rPr>
        <w:t xml:space="preserve"> года отчет о достижении результата предоставления субсидии, а также отчет об осуществлении расходов, источником финансового обеспечения которых является субсидия, по форме установленной Соглашением.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Министерство имеет право устанавливать в Соглашении сроки и формы представления получателем субсидии дополнительной отчетности.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21. Министерство и органы государственного финансового контроля осуществляют обязательную проверку соблюдения получателем субсидии условий, целей и порядка предоставления субсидии.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3"/>
      <w:bookmarkEnd w:id="4"/>
      <w:r w:rsidRPr="004A1A44">
        <w:rPr>
          <w:rFonts w:ascii="Times New Roman" w:hAnsi="Times New Roman" w:cs="Times New Roman"/>
          <w:sz w:val="28"/>
          <w:szCs w:val="28"/>
        </w:rPr>
        <w:t xml:space="preserve">22. В случае выявления, в том числе по фактам проверок, проведенных Министерством и органом государственного финансового контроля, нарушения целей, условий, порядка предоставления субсидии, а также в случае 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 xml:space="preserve"> значения результата предоставления субсидии, установленных при предоставлении субсидии, получатель субсидии обязан возвратить денежные средства в краевой бюджет в следующем порядке и сроки: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1) в случае выявления нарушения органом государственного финансового контроля - на основании представления и (или) предписания органа государственного финансового контроля в сроки, указанные в представлении и (или) предписании;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2) в случае выявления нарушения Министерством - в течение 20 рабочих дней со дня получения требования Министерства.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23. Получатель субсидии обязан возвратить средства субсидии в следующих объемах: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1) в случае нарушения целей предоставления субсидии – в размере нецелевого использования средств субсидии;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2) в случае нарушения условий и порядка предоставления субсидии - в полном объеме;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3) в случае 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 xml:space="preserve"> значений результата предоставления субсидии - в размере, пропорциональном уровню </w:t>
      </w:r>
      <w:proofErr w:type="spellStart"/>
      <w:r w:rsidRPr="004A1A44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4A1A44"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субсидий.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24.</w:t>
      </w:r>
      <w:r w:rsidR="00FD22A0">
        <w:rPr>
          <w:rFonts w:ascii="Times New Roman" w:hAnsi="Times New Roman" w:cs="Times New Roman"/>
          <w:sz w:val="28"/>
          <w:szCs w:val="28"/>
        </w:rPr>
        <w:t> </w:t>
      </w:r>
      <w:bookmarkStart w:id="5" w:name="_GoBack"/>
      <w:bookmarkEnd w:id="5"/>
      <w:r w:rsidRPr="004A1A44">
        <w:rPr>
          <w:rFonts w:ascii="Times New Roman" w:hAnsi="Times New Roman" w:cs="Times New Roman"/>
          <w:sz w:val="28"/>
          <w:szCs w:val="28"/>
        </w:rPr>
        <w:t>Письменное требование о возврате субсидий направляется Министерством в течение 5 рабочих дней со дня выявления нарушений, указанных в части 23 настоящего Порядка.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 xml:space="preserve">25. При невозврате средств субсидии в сроки, установленные частью 22 настоящего Порядка, Министерство принимает меры по взысканию подлежащей </w:t>
      </w:r>
      <w:r w:rsidRPr="004A1A44">
        <w:rPr>
          <w:rFonts w:ascii="Times New Roman" w:hAnsi="Times New Roman" w:cs="Times New Roman"/>
          <w:sz w:val="28"/>
          <w:szCs w:val="28"/>
        </w:rPr>
        <w:lastRenderedPageBreak/>
        <w:t>возврату в краевой бюджет субсидии в судебном порядке в срок не позднее тридцати рабочих дней со дня, когда Министерству стало известно о неисполнении получателем субсидий обязанности возвратить средства субсидии в краевой бюджет.</w:t>
      </w:r>
    </w:p>
    <w:p w:rsidR="004A1A44" w:rsidRPr="004A1A44" w:rsidRDefault="004A1A44" w:rsidP="004A1A44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26. Остатки неиспользованной в отчетном финансовом году субсидии (остатки субсидий) могут использоваться получателем субсидии в очередном финансовом году на цели, указанные в части 1 настоящего Порядка, при принятии Министерством по согласованию с Министерством финансов Камчатского края, в порядке, определенном Правительством Камчатского края, решения о наличии потребности в указанных средствах и включении соответствующих положений в Соглашение.</w:t>
      </w:r>
    </w:p>
    <w:p w:rsidR="00B713B4" w:rsidRDefault="004A1A44" w:rsidP="00FC6DAA">
      <w:pPr>
        <w:pStyle w:val="ConsPlusNormal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A1A44">
        <w:rPr>
          <w:rFonts w:ascii="Times New Roman" w:hAnsi="Times New Roman" w:cs="Times New Roman"/>
          <w:sz w:val="28"/>
          <w:szCs w:val="28"/>
        </w:rPr>
        <w:t>27. В случае отсутствия указанного решения остатки субсидии (за исключением субсидии, предоставленной в пределах суммы, необходимой для оплаты денежных обязательств получателей субсидий, источником финансового обеспечения которых являются указанные субсидии), неиспользованной в отчетном финансовом году, подлежат возврату в краевой бюджет на лицевой счет Министерства не позднее 15 февраля очередного финансового года.</w:t>
      </w:r>
    </w:p>
    <w:sectPr w:rsidR="00B713B4" w:rsidSect="0045583E">
      <w:pgSz w:w="11906" w:h="16838"/>
      <w:pgMar w:top="964" w:right="737" w:bottom="737" w:left="130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231" w:rsidRDefault="00FF1231" w:rsidP="0031799B">
      <w:pPr>
        <w:spacing w:after="0" w:line="240" w:lineRule="auto"/>
      </w:pPr>
      <w:r>
        <w:separator/>
      </w:r>
    </w:p>
  </w:endnote>
  <w:endnote w:type="continuationSeparator" w:id="0">
    <w:p w:rsidR="00FF1231" w:rsidRDefault="00FF123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231" w:rsidRDefault="00FF1231" w:rsidP="0031799B">
      <w:pPr>
        <w:spacing w:after="0" w:line="240" w:lineRule="auto"/>
      </w:pPr>
      <w:r>
        <w:separator/>
      </w:r>
    </w:p>
  </w:footnote>
  <w:footnote w:type="continuationSeparator" w:id="0">
    <w:p w:rsidR="00FF1231" w:rsidRDefault="00FF1231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1250274"/>
      <w:docPartObj>
        <w:docPartGallery w:val="Page Numbers (Top of Page)"/>
        <w:docPartUnique/>
      </w:docPartObj>
    </w:sdtPr>
    <w:sdtEndPr/>
    <w:sdtContent>
      <w:p w:rsidR="00BF0EBB" w:rsidRPr="00BA0B5C" w:rsidRDefault="00BF0EBB">
        <w:pPr>
          <w:pStyle w:val="aa"/>
          <w:jc w:val="center"/>
          <w:rPr>
            <w:sz w:val="20"/>
          </w:rPr>
        </w:pPr>
        <w:r w:rsidRPr="00BA0B5C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BA0B5C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BA0B5C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FD22A0">
          <w:rPr>
            <w:rFonts w:ascii="Times New Roman" w:hAnsi="Times New Roman" w:cs="Times New Roman"/>
            <w:noProof/>
            <w:sz w:val="24"/>
            <w:szCs w:val="28"/>
          </w:rPr>
          <w:t>6</w:t>
        </w:r>
        <w:r w:rsidRPr="00BA0B5C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  <w:p w:rsidR="00BF0EBB" w:rsidRDefault="00BF0EB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2FD5"/>
    <w:rsid w:val="00045111"/>
    <w:rsid w:val="00045304"/>
    <w:rsid w:val="00046214"/>
    <w:rsid w:val="00052D75"/>
    <w:rsid w:val="00053869"/>
    <w:rsid w:val="00062CA1"/>
    <w:rsid w:val="00066C50"/>
    <w:rsid w:val="00076132"/>
    <w:rsid w:val="00077162"/>
    <w:rsid w:val="00082619"/>
    <w:rsid w:val="00095795"/>
    <w:rsid w:val="000B1239"/>
    <w:rsid w:val="000C7139"/>
    <w:rsid w:val="000C79DF"/>
    <w:rsid w:val="000E53EF"/>
    <w:rsid w:val="000E585D"/>
    <w:rsid w:val="000F7B2B"/>
    <w:rsid w:val="00102019"/>
    <w:rsid w:val="00103568"/>
    <w:rsid w:val="001125EB"/>
    <w:rsid w:val="00112C1A"/>
    <w:rsid w:val="001177B7"/>
    <w:rsid w:val="00120811"/>
    <w:rsid w:val="001208AF"/>
    <w:rsid w:val="00126EFA"/>
    <w:rsid w:val="0013506F"/>
    <w:rsid w:val="00140E22"/>
    <w:rsid w:val="001418BD"/>
    <w:rsid w:val="0014712A"/>
    <w:rsid w:val="00162654"/>
    <w:rsid w:val="00174C20"/>
    <w:rsid w:val="00180140"/>
    <w:rsid w:val="00181702"/>
    <w:rsid w:val="00181A55"/>
    <w:rsid w:val="00182150"/>
    <w:rsid w:val="001C15D6"/>
    <w:rsid w:val="001C176D"/>
    <w:rsid w:val="001D00F5"/>
    <w:rsid w:val="001D287B"/>
    <w:rsid w:val="001D4724"/>
    <w:rsid w:val="001E4C0B"/>
    <w:rsid w:val="001F1DD5"/>
    <w:rsid w:val="00202F40"/>
    <w:rsid w:val="00203CA8"/>
    <w:rsid w:val="0022234A"/>
    <w:rsid w:val="00225F0E"/>
    <w:rsid w:val="00233FCB"/>
    <w:rsid w:val="0024385A"/>
    <w:rsid w:val="00254153"/>
    <w:rsid w:val="002574C6"/>
    <w:rsid w:val="00257670"/>
    <w:rsid w:val="00295AC8"/>
    <w:rsid w:val="002C2908"/>
    <w:rsid w:val="002C2B5A"/>
    <w:rsid w:val="002D0BB3"/>
    <w:rsid w:val="002D5D0F"/>
    <w:rsid w:val="002E4E87"/>
    <w:rsid w:val="002F3844"/>
    <w:rsid w:val="0030022E"/>
    <w:rsid w:val="00313597"/>
    <w:rsid w:val="00313CF4"/>
    <w:rsid w:val="003142A2"/>
    <w:rsid w:val="0031799B"/>
    <w:rsid w:val="00327B6F"/>
    <w:rsid w:val="003435A1"/>
    <w:rsid w:val="0034462D"/>
    <w:rsid w:val="00350C55"/>
    <w:rsid w:val="00370964"/>
    <w:rsid w:val="00374C3C"/>
    <w:rsid w:val="00376758"/>
    <w:rsid w:val="0038403D"/>
    <w:rsid w:val="00395E67"/>
    <w:rsid w:val="00397C94"/>
    <w:rsid w:val="003B0709"/>
    <w:rsid w:val="003B0D9E"/>
    <w:rsid w:val="003B2B62"/>
    <w:rsid w:val="003B52E1"/>
    <w:rsid w:val="003B55E1"/>
    <w:rsid w:val="003C30E0"/>
    <w:rsid w:val="003C7E03"/>
    <w:rsid w:val="00403EB0"/>
    <w:rsid w:val="00407518"/>
    <w:rsid w:val="00426AE3"/>
    <w:rsid w:val="0043251D"/>
    <w:rsid w:val="004348C7"/>
    <w:rsid w:val="0043505F"/>
    <w:rsid w:val="004351FE"/>
    <w:rsid w:val="004415AF"/>
    <w:rsid w:val="004440D5"/>
    <w:rsid w:val="00452435"/>
    <w:rsid w:val="004549E8"/>
    <w:rsid w:val="0045583E"/>
    <w:rsid w:val="00457A2F"/>
    <w:rsid w:val="00464949"/>
    <w:rsid w:val="00466B97"/>
    <w:rsid w:val="004A18D8"/>
    <w:rsid w:val="004A1A44"/>
    <w:rsid w:val="004B221A"/>
    <w:rsid w:val="004C1C88"/>
    <w:rsid w:val="004D125B"/>
    <w:rsid w:val="004D6587"/>
    <w:rsid w:val="004E00B2"/>
    <w:rsid w:val="004E554E"/>
    <w:rsid w:val="004E6A87"/>
    <w:rsid w:val="00503FC3"/>
    <w:rsid w:val="00523849"/>
    <w:rsid w:val="005271B3"/>
    <w:rsid w:val="0053105B"/>
    <w:rsid w:val="0053561F"/>
    <w:rsid w:val="005578C9"/>
    <w:rsid w:val="00562955"/>
    <w:rsid w:val="00563B33"/>
    <w:rsid w:val="00576D34"/>
    <w:rsid w:val="005846D7"/>
    <w:rsid w:val="005A69A4"/>
    <w:rsid w:val="005C6F33"/>
    <w:rsid w:val="005D2494"/>
    <w:rsid w:val="005E1F13"/>
    <w:rsid w:val="005F11A7"/>
    <w:rsid w:val="005F1F7D"/>
    <w:rsid w:val="005F45F2"/>
    <w:rsid w:val="006271E6"/>
    <w:rsid w:val="00631037"/>
    <w:rsid w:val="00650CAB"/>
    <w:rsid w:val="00652909"/>
    <w:rsid w:val="0065341A"/>
    <w:rsid w:val="00663D27"/>
    <w:rsid w:val="006664BC"/>
    <w:rsid w:val="006671B5"/>
    <w:rsid w:val="006726A1"/>
    <w:rsid w:val="00681BFE"/>
    <w:rsid w:val="00684FFF"/>
    <w:rsid w:val="0069601C"/>
    <w:rsid w:val="006A541B"/>
    <w:rsid w:val="006B115E"/>
    <w:rsid w:val="006B4C46"/>
    <w:rsid w:val="006B6C4C"/>
    <w:rsid w:val="006E593A"/>
    <w:rsid w:val="006F5D44"/>
    <w:rsid w:val="00712D31"/>
    <w:rsid w:val="00725A0F"/>
    <w:rsid w:val="0074156B"/>
    <w:rsid w:val="00744B7F"/>
    <w:rsid w:val="00761110"/>
    <w:rsid w:val="00770906"/>
    <w:rsid w:val="00796B9B"/>
    <w:rsid w:val="007B3851"/>
    <w:rsid w:val="007B60AA"/>
    <w:rsid w:val="007D746A"/>
    <w:rsid w:val="007E7ADA"/>
    <w:rsid w:val="007F0218"/>
    <w:rsid w:val="007F3D5B"/>
    <w:rsid w:val="00812B9A"/>
    <w:rsid w:val="0085437F"/>
    <w:rsid w:val="0085578D"/>
    <w:rsid w:val="00860C71"/>
    <w:rsid w:val="008708D4"/>
    <w:rsid w:val="00877AE7"/>
    <w:rsid w:val="0089042F"/>
    <w:rsid w:val="00894735"/>
    <w:rsid w:val="008A30CC"/>
    <w:rsid w:val="008A3244"/>
    <w:rsid w:val="008A3E33"/>
    <w:rsid w:val="008B1995"/>
    <w:rsid w:val="008B262E"/>
    <w:rsid w:val="008B668F"/>
    <w:rsid w:val="008C0054"/>
    <w:rsid w:val="008C37EF"/>
    <w:rsid w:val="008D3787"/>
    <w:rsid w:val="008D4AE0"/>
    <w:rsid w:val="008D6646"/>
    <w:rsid w:val="008D7127"/>
    <w:rsid w:val="008E45BD"/>
    <w:rsid w:val="008F2635"/>
    <w:rsid w:val="00901C0C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55F84"/>
    <w:rsid w:val="00962575"/>
    <w:rsid w:val="0096751B"/>
    <w:rsid w:val="00970CED"/>
    <w:rsid w:val="00997969"/>
    <w:rsid w:val="009A471F"/>
    <w:rsid w:val="009A7D15"/>
    <w:rsid w:val="009C4A4F"/>
    <w:rsid w:val="009D7E5E"/>
    <w:rsid w:val="009F30D9"/>
    <w:rsid w:val="009F320C"/>
    <w:rsid w:val="00A43195"/>
    <w:rsid w:val="00A565A4"/>
    <w:rsid w:val="00A57083"/>
    <w:rsid w:val="00A674EF"/>
    <w:rsid w:val="00A8227F"/>
    <w:rsid w:val="00A834AC"/>
    <w:rsid w:val="00A84370"/>
    <w:rsid w:val="00A84DEA"/>
    <w:rsid w:val="00AA2586"/>
    <w:rsid w:val="00AB0F55"/>
    <w:rsid w:val="00AB3ECC"/>
    <w:rsid w:val="00AC6E43"/>
    <w:rsid w:val="00AE7481"/>
    <w:rsid w:val="00AE7507"/>
    <w:rsid w:val="00AF4409"/>
    <w:rsid w:val="00AF53DF"/>
    <w:rsid w:val="00B11806"/>
    <w:rsid w:val="00B12F65"/>
    <w:rsid w:val="00B17A8B"/>
    <w:rsid w:val="00B379AC"/>
    <w:rsid w:val="00B463E8"/>
    <w:rsid w:val="00B559FB"/>
    <w:rsid w:val="00B64060"/>
    <w:rsid w:val="00B713B4"/>
    <w:rsid w:val="00B759EC"/>
    <w:rsid w:val="00B75E4C"/>
    <w:rsid w:val="00B81EC3"/>
    <w:rsid w:val="00B831E8"/>
    <w:rsid w:val="00B833C0"/>
    <w:rsid w:val="00BA0B5C"/>
    <w:rsid w:val="00BA519B"/>
    <w:rsid w:val="00BA6DC7"/>
    <w:rsid w:val="00BB478D"/>
    <w:rsid w:val="00BD13FF"/>
    <w:rsid w:val="00BE1E47"/>
    <w:rsid w:val="00BF0EBB"/>
    <w:rsid w:val="00BF3269"/>
    <w:rsid w:val="00C03A0F"/>
    <w:rsid w:val="00C22F2F"/>
    <w:rsid w:val="00C26AEF"/>
    <w:rsid w:val="00C366DA"/>
    <w:rsid w:val="00C3706F"/>
    <w:rsid w:val="00C37B1E"/>
    <w:rsid w:val="00C442AB"/>
    <w:rsid w:val="00C502D0"/>
    <w:rsid w:val="00C5596B"/>
    <w:rsid w:val="00C73DCC"/>
    <w:rsid w:val="00C8454C"/>
    <w:rsid w:val="00C85460"/>
    <w:rsid w:val="00C85960"/>
    <w:rsid w:val="00C90D3D"/>
    <w:rsid w:val="00CA2ED6"/>
    <w:rsid w:val="00CB0344"/>
    <w:rsid w:val="00CB1C20"/>
    <w:rsid w:val="00CF1208"/>
    <w:rsid w:val="00D04C7D"/>
    <w:rsid w:val="00D16B35"/>
    <w:rsid w:val="00D206A1"/>
    <w:rsid w:val="00D31705"/>
    <w:rsid w:val="00D330ED"/>
    <w:rsid w:val="00D43B3E"/>
    <w:rsid w:val="00D4634F"/>
    <w:rsid w:val="00D47CEF"/>
    <w:rsid w:val="00D50172"/>
    <w:rsid w:val="00D51DAE"/>
    <w:rsid w:val="00D94EC6"/>
    <w:rsid w:val="00D9674A"/>
    <w:rsid w:val="00DA4764"/>
    <w:rsid w:val="00DB5A89"/>
    <w:rsid w:val="00DC189A"/>
    <w:rsid w:val="00DC721D"/>
    <w:rsid w:val="00DD26A3"/>
    <w:rsid w:val="00DD3A94"/>
    <w:rsid w:val="00DF3901"/>
    <w:rsid w:val="00DF3A35"/>
    <w:rsid w:val="00E05881"/>
    <w:rsid w:val="00E0619C"/>
    <w:rsid w:val="00E1554A"/>
    <w:rsid w:val="00E159EE"/>
    <w:rsid w:val="00E21060"/>
    <w:rsid w:val="00E2452A"/>
    <w:rsid w:val="00E40D0A"/>
    <w:rsid w:val="00E43CC4"/>
    <w:rsid w:val="00E473FE"/>
    <w:rsid w:val="00E60260"/>
    <w:rsid w:val="00E61A8D"/>
    <w:rsid w:val="00E658A0"/>
    <w:rsid w:val="00E72DA7"/>
    <w:rsid w:val="00E7786F"/>
    <w:rsid w:val="00E8524F"/>
    <w:rsid w:val="00E86D7B"/>
    <w:rsid w:val="00E92746"/>
    <w:rsid w:val="00E94C08"/>
    <w:rsid w:val="00EB249C"/>
    <w:rsid w:val="00EC2DBB"/>
    <w:rsid w:val="00ED3177"/>
    <w:rsid w:val="00EF524F"/>
    <w:rsid w:val="00F01537"/>
    <w:rsid w:val="00F148B5"/>
    <w:rsid w:val="00F31A1B"/>
    <w:rsid w:val="00F4071A"/>
    <w:rsid w:val="00F42F6B"/>
    <w:rsid w:val="00F46EC1"/>
    <w:rsid w:val="00F52709"/>
    <w:rsid w:val="00F534E5"/>
    <w:rsid w:val="00F63133"/>
    <w:rsid w:val="00F64880"/>
    <w:rsid w:val="00F655A6"/>
    <w:rsid w:val="00F728CF"/>
    <w:rsid w:val="00F81A81"/>
    <w:rsid w:val="00F935A1"/>
    <w:rsid w:val="00F94D9D"/>
    <w:rsid w:val="00FB47AC"/>
    <w:rsid w:val="00FC2AC5"/>
    <w:rsid w:val="00FC57D9"/>
    <w:rsid w:val="00FC6DAA"/>
    <w:rsid w:val="00FD22A0"/>
    <w:rsid w:val="00FE0846"/>
    <w:rsid w:val="00FE7845"/>
    <w:rsid w:val="00FF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E0CDE"/>
  <w15:chartTrackingRefBased/>
  <w15:docId w15:val="{9ED9F218-1525-4F2B-BA17-77C34E52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6529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5290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C6D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d">
    <w:name w:val="No Spacing"/>
    <w:uiPriority w:val="1"/>
    <w:qFormat/>
    <w:rsid w:val="00FC6DAA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6DA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E6B8B-EA42-4A8B-B802-FF3AC1D21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1994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Бзырин Сергей Сергеевич</cp:lastModifiedBy>
  <cp:revision>2</cp:revision>
  <cp:lastPrinted>2022-07-11T02:01:00Z</cp:lastPrinted>
  <dcterms:created xsi:type="dcterms:W3CDTF">2022-08-03T02:36:00Z</dcterms:created>
  <dcterms:modified xsi:type="dcterms:W3CDTF">2022-08-03T02:36:00Z</dcterms:modified>
</cp:coreProperties>
</file>